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9204" w:right="-737" w:firstLine="708"/>
        <w:spacing w:after="0" w:afterAutospacing="0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УТВЕРЖДЕН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pStyle w:val="873"/>
        <w:ind w:left="9360" w:right="-737" w:firstLine="0"/>
        <w:spacing w:after="0" w:afterAutospacing="0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pStyle w:val="873"/>
        <w:ind w:left="9360" w:right="-737" w:firstLine="552"/>
        <w:spacing w:after="0" w:afterAutospacing="0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протоколом заседания 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pStyle w:val="873"/>
        <w:ind w:left="9360" w:right="-737" w:firstLine="552"/>
        <w:spacing w:after="0" w:afterAutospacing="0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Консультативного совета по вопросам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ind w:left="9360" w:right="-737" w:firstLine="0"/>
        <w:spacing w:after="0" w:afterAutospacing="0"/>
        <w:tabs>
          <w:tab w:val="left" w:pos="9921" w:leader="none"/>
        </w:tabs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ab/>
        <w:t xml:space="preserve">гармонизации межэтнических отношений 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ind w:left="9360" w:right="-737" w:firstLine="0"/>
        <w:spacing w:after="0" w:afterAutospacing="0"/>
        <w:tabs>
          <w:tab w:val="left" w:pos="9921" w:leader="none"/>
        </w:tabs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ab/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при Администрации </w:t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города Новый Уренгой</w:t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ind w:left="9360" w:right="-737" w:firstLine="0"/>
        <w:spacing w:after="0" w:afterAutospacing="0"/>
        <w:rPr>
          <w:rFonts w:ascii="Liberation Sans" w:hAnsi="Liberation Sans" w:cs="Liberation Sans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  <w:r>
        <w:rPr>
          <w:rFonts w:ascii="Liberation Sans" w:hAnsi="Liberation Sans" w:cs="Liberation Sans"/>
          <w:color w:val="auto"/>
          <w:sz w:val="24"/>
          <w:szCs w:val="24"/>
        </w:rPr>
      </w:r>
    </w:p>
    <w:p>
      <w:pPr>
        <w:ind w:left="9360" w:right="-737" w:firstLine="552"/>
        <w:spacing w:after="0" w:afterAutospacing="0"/>
        <w:rPr>
          <w:rFonts w:ascii="Liberation Sans" w:hAnsi="Liberation Sans" w:cs="Liberation Sans"/>
          <w:color w:val="auto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от </w:t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04.11.2024 </w:t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№</w:t>
      </w:r>
      <w:r>
        <w:rPr>
          <w:rFonts w:ascii="Liberation Sans" w:hAnsi="Liberation Sans" w:eastAsia="Liberation Sans" w:cs="Liberation Sans"/>
          <w:color w:val="auto"/>
          <w:sz w:val="24"/>
          <w:szCs w:val="24"/>
        </w:rPr>
        <w:t xml:space="preserve"> 176/05-04/6</w:t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auto"/>
          <w:sz w:val="24"/>
          <w:szCs w:val="24"/>
          <w:highlight w:val="none"/>
        </w:rPr>
      </w:r>
    </w:p>
    <w:p>
      <w:pPr>
        <w:jc w:val="left"/>
        <w:spacing w:after="0" w:afterAutospacing="0" w:line="240" w:lineRule="auto"/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6"/>
          <w:szCs w:val="26"/>
          <w:highlight w:val="none"/>
        </w:rPr>
        <w:t xml:space="preserve">ПЛАН </w:t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6"/>
          <w:szCs w:val="26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:highlight w:val="none"/>
        </w:rPr>
        <w:t xml:space="preserve">заседаний Консультативного совета по вопросам гармонизации </w:t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:highlight w:val="none"/>
        </w:rPr>
        <w:t xml:space="preserve">межэтнических отношений </w:t>
      </w: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:highlight w:val="none"/>
        </w:rPr>
        <w:t xml:space="preserve">при Администрации города Новый Уренгой на 2025 год</w:t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6"/>
          <w:szCs w:val="26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14:ligatures w14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14:ligatures w14:val="non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7087"/>
        <w:gridCol w:w="2126"/>
        <w:gridCol w:w="4365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Вопросы, выносимые на заседание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Консультативного совета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Срок рассмотрения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Докладчик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1156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О результатах социологического исследования «Межнациональные отношения в оценке новоуренгойцев»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Департамент внутренней политики Администрации города Новый Уренгой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(далее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ДВП)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 миграционной ситуации на территории городского округа город Новый Уренгой в 2024 году и запланированных мероприятиях в отношении иностранных граждан в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2025 году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ОМВД России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по г. Новому Уренгою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Об организации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работы по формированию у несовершеннолетних, а также молодежи национальной и религиозной толерантности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yellow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ОМВД России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по г. Новому Уренгою,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Департамент образования Администрации города Новый Уренгой (далее – ДО),  Департамент культуры и молодежной политики Администрации города Новый Уренгой (далее – ДКиМП)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4.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Об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исполнении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Плана мероприятий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по реализации соглашений о сотрудничестве между Администрацией города Новый Уренгой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и национально - культурными объединениями и религиозными организациями в 2024 году</w:t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 полугодие </w:t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Секретарь Консультативного совета</w:t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color w:val="ff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206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5.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О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проблемных вопросах влияния сети Интернет на молодежь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путем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 распространения информации, направленной на пропаганду и вовлечение в деятельность террористических и экстремистских организаций, распространение извне сепаратистской активности, в том числе антироссийских установок и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проводимой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профилактической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работе по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ее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нейтрализации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II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ОМВД России 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white"/>
              </w:rPr>
              <w:t xml:space="preserve">по г. Новому Уренгою,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6"/>
                <w:szCs w:val="26"/>
                <w:highlight w:val="white"/>
              </w:rPr>
              <w:t xml:space="preserve">ДКиМП,</w:t>
            </w:r>
            <w:r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6"/>
                <w:szCs w:val="26"/>
                <w:highlight w:val="white"/>
              </w:rPr>
              <w:t xml:space="preserve">ДО</w:t>
            </w:r>
            <w:r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6.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pStyle w:val="874"/>
              <w:ind w:left="0" w:firstLine="0"/>
              <w:jc w:val="both"/>
              <w:rPr>
                <w:rFonts w:ascii="Liberation Sans" w:hAnsi="Liberation Sans" w:cs="Liberation Sans"/>
                <w:color w:val="00b050" w:themeColor="text1"/>
                <w:sz w:val="26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 реализации проектов в сфере гармонизации межэтнических отношений на примере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местной общественной организации «Грузинская национально – культурная автономия «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Иверия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» города Новый Уренгой</w:t>
            </w:r>
            <w:r>
              <w:rPr>
                <w:rFonts w:ascii="Liberation Sans" w:hAnsi="Liberation Sans" w:cs="Liberation Sans"/>
                <w:color w:val="00b050" w:themeColor="text1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color w:val="00b050" w:themeColor="text1"/>
                <w:sz w:val="26"/>
                <w:szCs w:val="26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Местная общественная организация «Грузинская национально – культурная автономия «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Иверия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</w:rPr>
              <w:t xml:space="preserve">» города Новый Уренгой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7.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lightGray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 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sz w:val="26"/>
                <w:szCs w:val="26"/>
              </w:rPr>
              <w:t xml:space="preserve">работе проводимой по социально </w:t>
              <w:noBreakHyphen/>
              <w:t xml:space="preserve"> куль</w:t>
            </w: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sz w:val="26"/>
                <w:szCs w:val="26"/>
              </w:rPr>
              <w:t xml:space="preserve">турной адаптации и интеграции иностранных граждан                   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II полугодие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Региональная общественная организация «Кыргызская Диаспора «БЕК» Ямало - Ненецкого автономного округа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8.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pStyle w:val="873"/>
              <w:jc w:val="left"/>
              <w:spacing w:after="0" w:afterAutospacing="0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Об утверждении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Плана мероприятий по реализации соглашений о сотрудничестве между Администрацией города Новый Уренгой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и национально - культурными объединениями и религиозными организациями в 2026 году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II полугодие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Секретарь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Консультативного совета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9.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Об утверждении Плана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 заседаний Консультативного совета по вопросам гармонизации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межэтнических отношений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при Администрации города Новый  Уренгой на 2026 год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  <w14:ligatures w14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II полугодие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Секретарь 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6"/>
                <w:szCs w:val="26"/>
                <w:highlight w:val="none"/>
              </w:rPr>
              <w:t xml:space="preserve">Консультативного совета</w:t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Liberation Sans" w:hAnsi="Liberation Sans" w:cs="Liberation Sans"/>
          <w:sz w:val="26"/>
          <w:szCs w:val="26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sz w:val="26"/>
          <w:szCs w:val="26"/>
          <w:highlight w:val="none"/>
          <w14:ligatures w14:val="none"/>
        </w:rPr>
      </w:r>
      <w:r>
        <w:rPr>
          <w:rFonts w:ascii="Liberation Sans" w:hAnsi="Liberation Sans" w:cs="Liberation Sans"/>
          <w:sz w:val="26"/>
          <w:szCs w:val="26"/>
          <w:highlight w:val="none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709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  <w:style w:type="paragraph" w:styleId="876" w:customStyle="1">
    <w:name w:val="Normal (Web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7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2024-11-11T04:21:32Z</dcterms:modified>
</cp:coreProperties>
</file>